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1E" w:rsidRDefault="00A9671E" w:rsidP="00A9671E">
      <w:pPr>
        <w:pStyle w:val="a5"/>
      </w:pPr>
      <w:r>
        <w:rPr>
          <w:noProof/>
          <w:lang w:eastAsia="ru-RU"/>
        </w:rPr>
        <w:drawing>
          <wp:inline distT="0" distB="0" distL="0" distR="0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 w:rsidR="00357F02">
        <w:rPr>
          <w:rFonts w:ascii="Times New Roman" w:hAnsi="Times New Roman"/>
          <w:b/>
          <w:sz w:val="26"/>
          <w:szCs w:val="26"/>
        </w:rPr>
        <w:t>11</w:t>
      </w:r>
      <w:r w:rsidR="000D2861">
        <w:rPr>
          <w:rFonts w:ascii="Times New Roman" w:hAnsi="Times New Roman"/>
          <w:b/>
          <w:sz w:val="26"/>
          <w:szCs w:val="26"/>
        </w:rPr>
        <w:t>.11</w:t>
      </w:r>
      <w:r>
        <w:rPr>
          <w:rFonts w:ascii="Times New Roman" w:hAnsi="Times New Roman"/>
          <w:b/>
          <w:sz w:val="26"/>
          <w:szCs w:val="26"/>
        </w:rPr>
        <w:t>.2022</w:t>
      </w:r>
    </w:p>
    <w:p w:rsidR="00A9671E" w:rsidRDefault="00A9671E" w:rsidP="00A9671E">
      <w:pPr>
        <w:ind w:right="-6"/>
        <w:rPr>
          <w:b/>
          <w:sz w:val="28"/>
          <w:szCs w:val="28"/>
        </w:rPr>
      </w:pPr>
    </w:p>
    <w:p w:rsidR="00A9671E" w:rsidRPr="000D2861" w:rsidRDefault="007B70D6" w:rsidP="000D2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D2861">
        <w:rPr>
          <w:rFonts w:ascii="Times New Roman" w:hAnsi="Times New Roman" w:cs="Times New Roman"/>
          <w:b/>
          <w:sz w:val="28"/>
          <w:szCs w:val="28"/>
        </w:rPr>
        <w:t xml:space="preserve">В Курской области </w:t>
      </w:r>
      <w:r w:rsidR="00026878">
        <w:rPr>
          <w:rFonts w:ascii="Times New Roman" w:hAnsi="Times New Roman" w:cs="Times New Roman"/>
          <w:b/>
          <w:sz w:val="28"/>
          <w:szCs w:val="28"/>
        </w:rPr>
        <w:t xml:space="preserve">выявили 510,6 га для </w:t>
      </w:r>
      <w:proofErr w:type="spellStart"/>
      <w:r w:rsidR="00026878">
        <w:rPr>
          <w:rFonts w:ascii="Times New Roman" w:hAnsi="Times New Roman" w:cs="Times New Roman"/>
          <w:b/>
          <w:sz w:val="28"/>
          <w:szCs w:val="28"/>
        </w:rPr>
        <w:t>стротельства</w:t>
      </w:r>
      <w:proofErr w:type="spellEnd"/>
    </w:p>
    <w:bookmarkEnd w:id="0"/>
    <w:p w:rsidR="00293EC5" w:rsidRPr="000D2861" w:rsidRDefault="00293EC5" w:rsidP="000D286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Оперативный штаб при Управлении Росреестра по Курской области </w:t>
      </w:r>
      <w:r w:rsidR="00107268" w:rsidRPr="000D2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выявил 95 земельных участков, площадью 510,6 га для вовлечения в жилищное строительство. </w:t>
      </w:r>
    </w:p>
    <w:p w:rsidR="00107268" w:rsidRPr="000D2861" w:rsidRDefault="00107268" w:rsidP="000D286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8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F351A4" w:rsidRPr="000D286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Поиски свободных участков для строительства ведутся в регионе в рамках проекта Росреестра «Земля для стройки» с 2020 года.</w:t>
      </w:r>
      <w:r w:rsidRPr="000D28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 С помощью сервиса «Земля для стройки» решаются конкретные задачи как застройщиков, инвесторов, так и частных лиц, желающих построить многоквартирный или частный дом. </w:t>
      </w:r>
      <w:r w:rsidR="000D2861" w:rsidRPr="000D28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Причем</w:t>
      </w:r>
      <w:r w:rsidR="00F351A4" w:rsidRPr="000D28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можно выбрать понравившийся участок не только на территории </w:t>
      </w:r>
      <w:r w:rsidR="000D2861" w:rsidRPr="000D28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Курской области</w:t>
      </w:r>
      <w:r w:rsidR="00F351A4" w:rsidRPr="000D28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но и </w:t>
      </w:r>
      <w:r w:rsidR="000D2861" w:rsidRPr="000D28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в любом регионе </w:t>
      </w:r>
      <w:r w:rsidR="00F351A4" w:rsidRPr="000D28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России, а также сразу подать обращение в уполномоченный орган власти</w:t>
      </w:r>
      <w:r w:rsidR="000D2861" w:rsidRPr="000D28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- отметила </w:t>
      </w:r>
      <w:proofErr w:type="spellStart"/>
      <w:r w:rsidR="000D2861" w:rsidRPr="000D28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и.о</w:t>
      </w:r>
      <w:proofErr w:type="spellEnd"/>
      <w:r w:rsidR="000D2861" w:rsidRPr="000D28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руководителя Управления Росреестра по Курской области Анна Стрекалова. </w:t>
      </w:r>
    </w:p>
    <w:p w:rsidR="00896519" w:rsidRPr="000D2861" w:rsidRDefault="002A2679" w:rsidP="000D286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Напомним, </w:t>
      </w:r>
      <w:r w:rsidR="000D2861" w:rsidRPr="000D2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в настоящее время в оборот уже вовлечено 21,8 га земли, где уже идет строительство домов. </w:t>
      </w:r>
      <w:r w:rsidR="00A9671E" w:rsidRPr="000D28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</w:p>
    <w:p w:rsidR="004E1C1D" w:rsidRDefault="00026878"/>
    <w:sectPr w:rsidR="004E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19"/>
    <w:rsid w:val="00026878"/>
    <w:rsid w:val="000D2861"/>
    <w:rsid w:val="00107268"/>
    <w:rsid w:val="00212207"/>
    <w:rsid w:val="00293EC5"/>
    <w:rsid w:val="002A2679"/>
    <w:rsid w:val="00357F02"/>
    <w:rsid w:val="00386078"/>
    <w:rsid w:val="005F0902"/>
    <w:rsid w:val="00705374"/>
    <w:rsid w:val="007B70D6"/>
    <w:rsid w:val="00894A1F"/>
    <w:rsid w:val="00896519"/>
    <w:rsid w:val="009C5DEE"/>
    <w:rsid w:val="00A9671E"/>
    <w:rsid w:val="00D56587"/>
    <w:rsid w:val="00E77DC6"/>
    <w:rsid w:val="00F3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6CE0"/>
  <w15:chartTrackingRefBased/>
  <w15:docId w15:val="{9D0825B9-F3AE-491B-B79C-B0A8E95B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519"/>
    <w:rPr>
      <w:color w:val="0000FF"/>
      <w:u w:val="single"/>
    </w:rPr>
  </w:style>
  <w:style w:type="character" w:styleId="a4">
    <w:name w:val="Strong"/>
    <w:basedOn w:val="a0"/>
    <w:uiPriority w:val="22"/>
    <w:qFormat/>
    <w:rsid w:val="00896519"/>
    <w:rPr>
      <w:b/>
      <w:bCs/>
    </w:rPr>
  </w:style>
  <w:style w:type="paragraph" w:styleId="a5">
    <w:name w:val="No Spacing"/>
    <w:uiPriority w:val="1"/>
    <w:qFormat/>
    <w:rsid w:val="00A9671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96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671E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1072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4</cp:revision>
  <cp:lastPrinted>2022-11-10T08:46:00Z</cp:lastPrinted>
  <dcterms:created xsi:type="dcterms:W3CDTF">2022-11-10T08:55:00Z</dcterms:created>
  <dcterms:modified xsi:type="dcterms:W3CDTF">2022-11-11T06:39:00Z</dcterms:modified>
</cp:coreProperties>
</file>